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DE19" w14:textId="277AA67E" w:rsidR="003A3F79" w:rsidRP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735822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0560" behindDoc="0" locked="0" layoutInCell="1" allowOverlap="1" wp14:anchorId="31D11EBB" wp14:editId="4DAD9C39">
            <wp:simplePos x="0" y="0"/>
            <wp:positionH relativeFrom="page">
              <wp:posOffset>5459095</wp:posOffset>
            </wp:positionH>
            <wp:positionV relativeFrom="page">
              <wp:posOffset>769620</wp:posOffset>
            </wp:positionV>
            <wp:extent cx="660441" cy="2195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41" cy="21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C3A" w:rsidRPr="00735822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44416" behindDoc="0" locked="0" layoutInCell="1" allowOverlap="1" wp14:anchorId="38EA62DF" wp14:editId="26BB8012">
            <wp:simplePos x="0" y="0"/>
            <wp:positionH relativeFrom="page">
              <wp:posOffset>6236970</wp:posOffset>
            </wp:positionH>
            <wp:positionV relativeFrom="page">
              <wp:posOffset>147955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456D2" w14:textId="67AFCF95" w:rsidR="003A3F79" w:rsidRPr="00735822" w:rsidRDefault="00835D54" w:rsidP="00735822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  <w:lang w:val="nl-NL"/>
        </w:rPr>
      </w:pPr>
      <w:r w:rsidRPr="00735822">
        <w:rPr>
          <w:rFonts w:ascii="Calibri" w:hAnsi="Calibri" w:cs="Calibri"/>
          <w:b/>
          <w:bCs/>
          <w:sz w:val="32"/>
          <w:szCs w:val="32"/>
          <w:lang w:val="nl-NL"/>
        </w:rPr>
        <w:t xml:space="preserve">Digitale mobiliteit: </w:t>
      </w:r>
      <w:r w:rsidR="00EB7A73" w:rsidRPr="00735822">
        <w:rPr>
          <w:rFonts w:ascii="Calibri" w:hAnsi="Calibri" w:cs="Calibri"/>
          <w:b/>
          <w:bCs/>
          <w:sz w:val="32"/>
          <w:szCs w:val="32"/>
          <w:lang w:val="nl-NL"/>
        </w:rPr>
        <w:t>Samenwerking</w:t>
      </w:r>
      <w:r w:rsidR="001B4C3A" w:rsidRPr="00735822">
        <w:rPr>
          <w:rFonts w:ascii="Calibri" w:hAnsi="Calibri" w:cs="Calibri"/>
          <w:b/>
          <w:bCs/>
          <w:sz w:val="32"/>
          <w:szCs w:val="32"/>
          <w:lang w:val="nl-NL"/>
        </w:rPr>
        <w:t xml:space="preserve"> DKV </w:t>
      </w:r>
      <w:proofErr w:type="spellStart"/>
      <w:r w:rsidR="001B4C3A" w:rsidRPr="00735822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="00EB7A73" w:rsidRPr="00735822">
        <w:rPr>
          <w:rFonts w:ascii="Calibri" w:hAnsi="Calibri" w:cs="Calibri"/>
          <w:b/>
          <w:bCs/>
          <w:sz w:val="32"/>
          <w:szCs w:val="32"/>
          <w:lang w:val="nl-NL"/>
        </w:rPr>
        <w:t xml:space="preserve"> en</w:t>
      </w:r>
      <w:r w:rsidR="001B4C3A" w:rsidRPr="00735822">
        <w:rPr>
          <w:rFonts w:ascii="Calibri" w:hAnsi="Calibri" w:cs="Calibri"/>
          <w:b/>
          <w:bCs/>
          <w:sz w:val="32"/>
          <w:szCs w:val="32"/>
          <w:lang w:val="nl-NL"/>
        </w:rPr>
        <w:t xml:space="preserve"> Intellias</w:t>
      </w:r>
    </w:p>
    <w:p w14:paraId="0563AC4E" w14:textId="34DA9A51" w:rsidR="003A3F79" w:rsidRPr="00735822" w:rsidRDefault="001B4C3A" w:rsidP="00735822">
      <w:pPr>
        <w:spacing w:line="276" w:lineRule="auto"/>
        <w:jc w:val="center"/>
        <w:rPr>
          <w:rFonts w:ascii="Calibri" w:hAnsi="Calibri" w:cs="Calibri"/>
          <w:i/>
          <w:iCs/>
          <w:sz w:val="20"/>
          <w:szCs w:val="20"/>
          <w:lang w:val="nl-NL"/>
        </w:rPr>
      </w:pPr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>Partner</w:t>
      </w:r>
      <w:r w:rsidR="00EB7A73" w:rsidRPr="00735822">
        <w:rPr>
          <w:rFonts w:ascii="Calibri" w:hAnsi="Calibri" w:cs="Calibri"/>
          <w:i/>
          <w:iCs/>
          <w:sz w:val="20"/>
          <w:szCs w:val="20"/>
          <w:lang w:val="nl-NL"/>
        </w:rPr>
        <w:t xml:space="preserve">ship ter bevordering van </w:t>
      </w:r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>digitale</w:t>
      </w:r>
      <w:r w:rsidR="00EB7A73" w:rsidRPr="00735822">
        <w:rPr>
          <w:rFonts w:ascii="Calibri" w:hAnsi="Calibri" w:cs="Calibri"/>
          <w:i/>
          <w:iCs/>
          <w:sz w:val="20"/>
          <w:szCs w:val="20"/>
          <w:lang w:val="nl-NL"/>
        </w:rPr>
        <w:t xml:space="preserve"> i</w:t>
      </w:r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>nnovati</w:t>
      </w:r>
      <w:r w:rsidR="00EB7A73" w:rsidRPr="00735822">
        <w:rPr>
          <w:rFonts w:ascii="Calibri" w:hAnsi="Calibri" w:cs="Calibri"/>
          <w:i/>
          <w:iCs/>
          <w:sz w:val="20"/>
          <w:szCs w:val="20"/>
          <w:lang w:val="nl-NL"/>
        </w:rPr>
        <w:t>es in de m</w:t>
      </w:r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>obilit</w:t>
      </w:r>
      <w:r w:rsidR="00EB7A73" w:rsidRPr="00735822">
        <w:rPr>
          <w:rFonts w:ascii="Calibri" w:hAnsi="Calibri" w:cs="Calibri"/>
          <w:i/>
          <w:iCs/>
          <w:sz w:val="20"/>
          <w:szCs w:val="20"/>
          <w:lang w:val="nl-NL"/>
        </w:rPr>
        <w:t>eitssector</w:t>
      </w:r>
    </w:p>
    <w:p w14:paraId="37739AAD" w14:textId="77777777" w:rsidR="003A3F79" w:rsidRPr="00735822" w:rsidRDefault="003A3F79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6901A07C" w14:textId="36026CDC" w:rsidR="003A3F79" w:rsidRP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sz w:val="20"/>
          <w:szCs w:val="20"/>
          <w:lang w:val="nl-NL"/>
        </w:rPr>
        <w:t>Noordwijkerhout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, </w:t>
      </w:r>
      <w:r>
        <w:rPr>
          <w:rFonts w:ascii="Calibri" w:hAnsi="Calibri" w:cs="Calibri"/>
          <w:sz w:val="20"/>
          <w:szCs w:val="20"/>
          <w:lang w:val="nl-NL"/>
        </w:rPr>
        <w:t>27 juli 2022 -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, </w:t>
      </w:r>
      <w:r w:rsidR="00EB7A73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toonaangevend Europees 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>B2B-</w:t>
      </w:r>
      <w:r w:rsidR="00EB7A73" w:rsidRPr="00735822">
        <w:rPr>
          <w:rFonts w:ascii="Calibri" w:hAnsi="Calibri" w:cs="Calibri"/>
          <w:b/>
          <w:bCs/>
          <w:sz w:val="20"/>
          <w:szCs w:val="20"/>
          <w:lang w:val="nl-NL"/>
        </w:rPr>
        <w:t>p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latform </w:t>
      </w:r>
      <w:r w:rsidR="00EB7A73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voor betaaloplossingen onderweg, tekent een langdurige </w:t>
      </w:r>
      <w:r w:rsidR="002C32FC" w:rsidRPr="00735822">
        <w:rPr>
          <w:rFonts w:ascii="Calibri" w:hAnsi="Calibri" w:cs="Calibri"/>
          <w:b/>
          <w:bCs/>
          <w:sz w:val="20"/>
          <w:szCs w:val="20"/>
          <w:lang w:val="nl-NL"/>
        </w:rPr>
        <w:t>samenwerkings</w:t>
      </w:r>
      <w:r w:rsidR="00EB7A73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overeenkomst met 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>Intellias, e</w:t>
      </w:r>
      <w:r w:rsidR="00EB7A73" w:rsidRPr="00735822">
        <w:rPr>
          <w:rFonts w:ascii="Calibri" w:hAnsi="Calibri" w:cs="Calibri"/>
          <w:b/>
          <w:bCs/>
          <w:sz w:val="20"/>
          <w:szCs w:val="20"/>
          <w:lang w:val="nl-NL"/>
        </w:rPr>
        <w:t>en in Oekraïne gevestigde mondiale t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echnologiepartner </w:t>
      </w:r>
      <w:r w:rsidR="00EB7A73" w:rsidRPr="00735822">
        <w:rPr>
          <w:rFonts w:ascii="Calibri" w:hAnsi="Calibri" w:cs="Calibri"/>
          <w:b/>
          <w:bCs/>
          <w:sz w:val="20"/>
          <w:szCs w:val="20"/>
          <w:lang w:val="nl-NL"/>
        </w:rPr>
        <w:t>voor topondernemingen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EB7A73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Doel van </w:t>
      </w:r>
      <w:r>
        <w:rPr>
          <w:rFonts w:ascii="Calibri" w:hAnsi="Calibri" w:cs="Calibri"/>
          <w:b/>
          <w:bCs/>
          <w:sz w:val="20"/>
          <w:szCs w:val="20"/>
          <w:lang w:val="nl-NL"/>
        </w:rPr>
        <w:t>het</w:t>
      </w:r>
      <w:r w:rsidR="00EB7A73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 partnership is de </w:t>
      </w:r>
      <w:r w:rsidR="002C32FC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voortschrijdende </w:t>
      </w:r>
      <w:r w:rsidR="00EB7A73" w:rsidRPr="00735822">
        <w:rPr>
          <w:rFonts w:ascii="Calibri" w:hAnsi="Calibri" w:cs="Calibri"/>
          <w:b/>
          <w:bCs/>
          <w:sz w:val="20"/>
          <w:szCs w:val="20"/>
          <w:lang w:val="nl-NL"/>
        </w:rPr>
        <w:t>digitalisatie van producten en diensten binnen de mobiliteitssector.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B11872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Hiervoor wordt de 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technische </w:t>
      </w:r>
      <w:r w:rsidR="00B11872" w:rsidRPr="00735822">
        <w:rPr>
          <w:rFonts w:ascii="Calibri" w:hAnsi="Calibri" w:cs="Calibri"/>
          <w:b/>
          <w:bCs/>
          <w:sz w:val="20"/>
          <w:szCs w:val="20"/>
          <w:lang w:val="nl-NL"/>
        </w:rPr>
        <w:t>e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>xpertise v</w:t>
      </w:r>
      <w:r w:rsidR="00B11872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an zowel 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Intellias </w:t>
      </w:r>
      <w:r w:rsidR="00B11872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als 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 geb</w:t>
      </w:r>
      <w:r w:rsidR="00B11872" w:rsidRPr="00735822">
        <w:rPr>
          <w:rFonts w:ascii="Calibri" w:hAnsi="Calibri" w:cs="Calibri"/>
          <w:b/>
          <w:bCs/>
          <w:sz w:val="20"/>
          <w:szCs w:val="20"/>
          <w:lang w:val="nl-NL"/>
        </w:rPr>
        <w:t>undeld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>. Beide</w:t>
      </w:r>
      <w:r w:rsidR="00B11872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 partners zijn ervan overtuigd dat hun samenwerking nieuwe mogelijkheden zal opleveren voor langdurig succes </w:t>
      </w:r>
      <w:r w:rsidR="00835D54" w:rsidRPr="00735822">
        <w:rPr>
          <w:rFonts w:ascii="Calibri" w:hAnsi="Calibri" w:cs="Calibri"/>
          <w:b/>
          <w:bCs/>
          <w:sz w:val="20"/>
          <w:szCs w:val="20"/>
          <w:lang w:val="nl-NL"/>
        </w:rPr>
        <w:t>b</w:t>
      </w:r>
      <w:r w:rsidR="00B11872" w:rsidRPr="00735822">
        <w:rPr>
          <w:rFonts w:ascii="Calibri" w:hAnsi="Calibri" w:cs="Calibri"/>
          <w:b/>
          <w:bCs/>
          <w:sz w:val="20"/>
          <w:szCs w:val="20"/>
          <w:lang w:val="nl-NL"/>
        </w:rPr>
        <w:t>in</w:t>
      </w:r>
      <w:r w:rsidR="00835D54" w:rsidRPr="00735822">
        <w:rPr>
          <w:rFonts w:ascii="Calibri" w:hAnsi="Calibri" w:cs="Calibri"/>
          <w:b/>
          <w:bCs/>
          <w:sz w:val="20"/>
          <w:szCs w:val="20"/>
          <w:lang w:val="nl-NL"/>
        </w:rPr>
        <w:t>nen</w:t>
      </w:r>
      <w:r w:rsidR="00B11872" w:rsidRPr="00735822">
        <w:rPr>
          <w:rFonts w:ascii="Calibri" w:hAnsi="Calibri" w:cs="Calibri"/>
          <w:b/>
          <w:bCs/>
          <w:sz w:val="20"/>
          <w:szCs w:val="20"/>
          <w:lang w:val="nl-NL"/>
        </w:rPr>
        <w:t xml:space="preserve"> de sector digitale mobiliteit</w:t>
      </w:r>
      <w:r w:rsidR="001B4C3A" w:rsidRPr="00735822">
        <w:rPr>
          <w:rFonts w:ascii="Calibri" w:hAnsi="Calibri" w:cs="Calibri"/>
          <w:b/>
          <w:bCs/>
          <w:sz w:val="20"/>
          <w:szCs w:val="20"/>
          <w:lang w:val="nl-NL"/>
        </w:rPr>
        <w:t>.</w:t>
      </w:r>
    </w:p>
    <w:p w14:paraId="7E769361" w14:textId="77777777" w:rsidR="003A3F79" w:rsidRPr="00735822" w:rsidRDefault="003A3F79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0BC13F60" w14:textId="77777777" w:rsidR="003A3F79" w:rsidRDefault="00B1187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735822">
        <w:rPr>
          <w:rFonts w:ascii="Calibri" w:hAnsi="Calibri" w:cs="Calibri"/>
          <w:sz w:val="20"/>
          <w:szCs w:val="20"/>
          <w:lang w:val="nl-NL"/>
        </w:rPr>
        <w:t xml:space="preserve">“Ons samenwerkingsmodel biedt </w:t>
      </w:r>
      <w:r w:rsidR="002C32FC" w:rsidRPr="00735822">
        <w:rPr>
          <w:rFonts w:ascii="Calibri" w:hAnsi="Calibri" w:cs="Calibri"/>
          <w:sz w:val="20"/>
          <w:szCs w:val="20"/>
          <w:lang w:val="nl-NL"/>
        </w:rPr>
        <w:t xml:space="preserve">voordelen aan </w:t>
      </w:r>
      <w:r w:rsidRPr="00735822">
        <w:rPr>
          <w:rFonts w:ascii="Calibri" w:hAnsi="Calibri" w:cs="Calibri"/>
          <w:sz w:val="20"/>
          <w:szCs w:val="20"/>
          <w:lang w:val="nl-NL"/>
        </w:rPr>
        <w:t xml:space="preserve">zowel 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1B4C3A" w:rsidRPr="0073582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 als Intellias. Wi</w:t>
      </w:r>
      <w:r w:rsidRPr="00735822">
        <w:rPr>
          <w:rFonts w:ascii="Calibri" w:hAnsi="Calibri" w:cs="Calibri"/>
          <w:sz w:val="20"/>
          <w:szCs w:val="20"/>
          <w:lang w:val="nl-NL"/>
        </w:rPr>
        <w:t>j zijn enthousiast over de t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>echnische</w:t>
      </w:r>
      <w:r w:rsidRPr="00735822">
        <w:rPr>
          <w:rFonts w:ascii="Calibri" w:hAnsi="Calibri" w:cs="Calibri"/>
          <w:sz w:val="20"/>
          <w:szCs w:val="20"/>
          <w:lang w:val="nl-NL"/>
        </w:rPr>
        <w:t xml:space="preserve"> e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xpertise </w:t>
      </w:r>
      <w:r w:rsidRPr="00735822">
        <w:rPr>
          <w:rFonts w:ascii="Calibri" w:hAnsi="Calibri" w:cs="Calibri"/>
          <w:sz w:val="20"/>
          <w:szCs w:val="20"/>
          <w:lang w:val="nl-NL"/>
        </w:rPr>
        <w:t xml:space="preserve">en het 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>digitale DNA v</w:t>
      </w:r>
      <w:r w:rsidRPr="00735822">
        <w:rPr>
          <w:rFonts w:ascii="Calibri" w:hAnsi="Calibri" w:cs="Calibri"/>
          <w:sz w:val="20"/>
          <w:szCs w:val="20"/>
          <w:lang w:val="nl-NL"/>
        </w:rPr>
        <w:t>a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n Intellias, </w:t>
      </w:r>
      <w:r w:rsidR="002C32FC" w:rsidRPr="00735822">
        <w:rPr>
          <w:rFonts w:ascii="Calibri" w:hAnsi="Calibri" w:cs="Calibri"/>
          <w:sz w:val="20"/>
          <w:szCs w:val="20"/>
          <w:lang w:val="nl-NL"/>
        </w:rPr>
        <w:t xml:space="preserve">waarmee </w:t>
      </w:r>
      <w:r w:rsidRPr="00735822">
        <w:rPr>
          <w:rFonts w:ascii="Calibri" w:hAnsi="Calibri" w:cs="Calibri"/>
          <w:sz w:val="20"/>
          <w:szCs w:val="20"/>
          <w:lang w:val="nl-NL"/>
        </w:rPr>
        <w:t>ons p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latform </w:t>
      </w:r>
      <w:r w:rsidRPr="00735822">
        <w:rPr>
          <w:rFonts w:ascii="Calibri" w:hAnsi="Calibri" w:cs="Calibri"/>
          <w:sz w:val="20"/>
          <w:szCs w:val="20"/>
          <w:lang w:val="nl-NL"/>
        </w:rPr>
        <w:t xml:space="preserve">en onze dienstverlening 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>een doorslaggevende impuls zullen</w:t>
      </w:r>
      <w:r w:rsidR="002C32FC" w:rsidRPr="00735822">
        <w:rPr>
          <w:rFonts w:ascii="Calibri" w:hAnsi="Calibri" w:cs="Calibri"/>
          <w:sz w:val="20"/>
          <w:szCs w:val="20"/>
          <w:lang w:val="nl-NL"/>
        </w:rPr>
        <w:t xml:space="preserve"> krijgen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>,</w:t>
      </w:r>
      <w:r w:rsidR="00735822">
        <w:rPr>
          <w:rFonts w:ascii="Calibri" w:hAnsi="Calibri" w:cs="Calibri"/>
          <w:sz w:val="20"/>
          <w:szCs w:val="20"/>
          <w:lang w:val="nl-NL"/>
        </w:rPr>
        <w:t>”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 xml:space="preserve"> zegt 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Jesper </w:t>
      </w:r>
      <w:proofErr w:type="spellStart"/>
      <w:r w:rsidR="001B4C3A" w:rsidRPr="00735822">
        <w:rPr>
          <w:rFonts w:ascii="Calibri" w:hAnsi="Calibri" w:cs="Calibri"/>
          <w:sz w:val="20"/>
          <w:szCs w:val="20"/>
          <w:lang w:val="nl-NL"/>
        </w:rPr>
        <w:t>Erichsen</w:t>
      </w:r>
      <w:proofErr w:type="spellEnd"/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, Chief Operating </w:t>
      </w:r>
      <w:proofErr w:type="spellStart"/>
      <w:r w:rsidR="001B4C3A" w:rsidRPr="00735822">
        <w:rPr>
          <w:rFonts w:ascii="Calibri" w:hAnsi="Calibri" w:cs="Calibri"/>
          <w:sz w:val="20"/>
          <w:szCs w:val="20"/>
          <w:lang w:val="nl-NL"/>
        </w:rPr>
        <w:t>Officer</w:t>
      </w:r>
      <w:proofErr w:type="spellEnd"/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1B4C3A" w:rsidRPr="00735822">
        <w:rPr>
          <w:rFonts w:ascii="Calibri" w:hAnsi="Calibri" w:cs="Calibri"/>
          <w:sz w:val="20"/>
          <w:szCs w:val="20"/>
          <w:lang w:val="nl-NL"/>
        </w:rPr>
        <w:t>bi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>i</w:t>
      </w:r>
      <w:proofErr w:type="spellEnd"/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 DKV </w:t>
      </w:r>
      <w:proofErr w:type="spellStart"/>
      <w:r w:rsidR="001B4C3A" w:rsidRPr="0073582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1B4C3A" w:rsidRPr="00735822">
        <w:rPr>
          <w:rFonts w:ascii="Calibri" w:hAnsi="Calibri" w:cs="Calibri"/>
          <w:sz w:val="20"/>
          <w:szCs w:val="20"/>
          <w:lang w:val="nl-NL"/>
        </w:rPr>
        <w:t>.</w:t>
      </w:r>
      <w:r w:rsidR="00974A4B" w:rsidRPr="0073582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 xml:space="preserve">“Wij willen </w:t>
      </w:r>
      <w:proofErr w:type="spellStart"/>
      <w:r w:rsidR="009520AA" w:rsidRPr="0073582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9520AA" w:rsidRPr="0073582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974A4B" w:rsidRPr="00735822">
        <w:rPr>
          <w:rFonts w:ascii="Calibri" w:hAnsi="Calibri" w:cs="Calibri"/>
          <w:sz w:val="20"/>
          <w:szCs w:val="20"/>
          <w:lang w:val="nl-NL"/>
        </w:rPr>
        <w:t xml:space="preserve">een 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>efficiënter</w:t>
      </w:r>
      <w:r w:rsidR="00974A4B" w:rsidRPr="00735822">
        <w:rPr>
          <w:rFonts w:ascii="Calibri" w:hAnsi="Calibri" w:cs="Calibri"/>
          <w:sz w:val="20"/>
          <w:szCs w:val="20"/>
          <w:lang w:val="nl-NL"/>
        </w:rPr>
        <w:t xml:space="preserve">e, 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>duurzamer</w:t>
      </w:r>
      <w:r w:rsidR="00974A4B" w:rsidRPr="00735822">
        <w:rPr>
          <w:rFonts w:ascii="Calibri" w:hAnsi="Calibri" w:cs="Calibri"/>
          <w:sz w:val="20"/>
          <w:szCs w:val="20"/>
          <w:lang w:val="nl-NL"/>
        </w:rPr>
        <w:t>e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 xml:space="preserve"> vormgeven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>D</w:t>
      </w:r>
      <w:r w:rsidR="00974A4B" w:rsidRPr="00735822">
        <w:rPr>
          <w:rFonts w:ascii="Calibri" w:hAnsi="Calibri" w:cs="Calibri"/>
          <w:sz w:val="20"/>
          <w:szCs w:val="20"/>
          <w:lang w:val="nl-NL"/>
        </w:rPr>
        <w:t>i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 xml:space="preserve">t doen we </w:t>
      </w:r>
      <w:r w:rsidR="00974A4B" w:rsidRPr="00735822">
        <w:rPr>
          <w:rFonts w:ascii="Calibri" w:hAnsi="Calibri" w:cs="Calibri"/>
          <w:sz w:val="20"/>
          <w:szCs w:val="20"/>
          <w:lang w:val="nl-NL"/>
        </w:rPr>
        <w:t xml:space="preserve">vooral 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>door het inzetten van top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>technologie</w:t>
      </w:r>
      <w:r w:rsidR="00974A4B" w:rsidRPr="00735822">
        <w:rPr>
          <w:rFonts w:ascii="Calibri" w:hAnsi="Calibri" w:cs="Calibri"/>
          <w:sz w:val="20"/>
          <w:szCs w:val="20"/>
          <w:lang w:val="nl-NL"/>
        </w:rPr>
        <w:t>,</w: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9520AA" w:rsidRPr="00735822">
        <w:rPr>
          <w:rFonts w:ascii="Calibri" w:hAnsi="Calibri" w:cs="Calibri"/>
          <w:sz w:val="20"/>
          <w:szCs w:val="20"/>
          <w:lang w:val="nl-NL"/>
        </w:rPr>
        <w:t xml:space="preserve">en nu dus ook met ondersteuning vanuit </w:t>
      </w:r>
      <w:r w:rsidR="00735822" w:rsidRPr="00735822">
        <w:rPr>
          <w:rFonts w:ascii="Calibri" w:hAnsi="Calibri" w:cs="Calibri"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9DEEC58">
                <wp:simplePos x="0" y="0"/>
                <wp:positionH relativeFrom="page">
                  <wp:posOffset>828040</wp:posOffset>
                </wp:positionH>
                <wp:positionV relativeFrom="paragraph">
                  <wp:posOffset>254000</wp:posOffset>
                </wp:positionV>
                <wp:extent cx="2200275" cy="99060"/>
                <wp:effectExtent l="0" t="0" r="9525" b="254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02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53D85" w14:textId="77777777" w:rsidR="003A3F79" w:rsidRDefault="001B4C3A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DKV</w:t>
                            </w:r>
                            <w:r>
                              <w:rPr>
                                <w:color w:val="80808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MOBILITY</w:t>
                            </w:r>
                            <w:r>
                              <w:rPr>
                                <w:color w:val="80808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SERVICES</w:t>
                            </w:r>
                            <w:r>
                              <w:rPr>
                                <w:color w:val="80808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HOLDING</w:t>
                            </w:r>
                            <w:r>
                              <w:rPr>
                                <w:color w:val="80808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GmbH</w:t>
                            </w:r>
                            <w:r>
                              <w:rPr>
                                <w:color w:val="80808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80808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Co.</w:t>
                            </w:r>
                            <w:r>
                              <w:rPr>
                                <w:color w:val="80808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5"/>
                                <w:sz w:val="14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EEC58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65.2pt;margin-top:20pt;width:173.25pt;height:7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" filled="f" stroked="f">
                <v:path arrowok="t"/>
                <v:textbox inset="0,0,0,0">
                  <w:txbxContent>
                    <w:p w14:paraId="28953D85" w14:textId="77777777" w:rsidR="003A3F79" w:rsidRDefault="001B4C3A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color w:val="808080"/>
                          <w:sz w:val="14"/>
                        </w:rPr>
                        <w:t>DKV</w:t>
                      </w:r>
                      <w:r>
                        <w:rPr>
                          <w:color w:val="80808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808080"/>
                          <w:sz w:val="14"/>
                        </w:rPr>
                        <w:t>MOBILITY</w:t>
                      </w:r>
                      <w:r>
                        <w:rPr>
                          <w:color w:val="80808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808080"/>
                          <w:sz w:val="14"/>
                        </w:rPr>
                        <w:t>SERVICES</w:t>
                      </w:r>
                      <w:r>
                        <w:rPr>
                          <w:color w:val="80808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808080"/>
                          <w:sz w:val="14"/>
                        </w:rPr>
                        <w:t>HOLDING</w:t>
                      </w:r>
                      <w:r>
                        <w:rPr>
                          <w:color w:val="80808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808080"/>
                          <w:sz w:val="14"/>
                        </w:rPr>
                        <w:t>GmbH</w:t>
                      </w:r>
                      <w:r>
                        <w:rPr>
                          <w:color w:val="80808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808080"/>
                          <w:sz w:val="14"/>
                        </w:rPr>
                        <w:t>+</w:t>
                      </w:r>
                      <w:r>
                        <w:rPr>
                          <w:color w:val="80808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808080"/>
                          <w:sz w:val="14"/>
                        </w:rPr>
                        <w:t>Co.</w:t>
                      </w:r>
                      <w:r>
                        <w:rPr>
                          <w:color w:val="80808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5"/>
                          <w:sz w:val="14"/>
                        </w:rPr>
                        <w:t>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5822" w:rsidRPr="00735822">
        <w:rPr>
          <w:rFonts w:ascii="Calibri" w:hAnsi="Calibri" w:cs="Calibri"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81DE07C">
                <wp:simplePos x="0" y="0"/>
                <wp:positionH relativeFrom="page">
                  <wp:posOffset>809625</wp:posOffset>
                </wp:positionH>
                <wp:positionV relativeFrom="paragraph">
                  <wp:posOffset>635</wp:posOffset>
                </wp:positionV>
                <wp:extent cx="5796915" cy="350520"/>
                <wp:effectExtent l="0" t="0" r="0" b="508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08C0" id="docshape6" o:spid="_x0000_s1026" style="position:absolute;margin-left:63.75pt;margin-top:.05pt;width:456.45pt;height:27.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" stroked="f">
                <v:path arrowok="t"/>
                <w10:wrap anchorx="page"/>
              </v:rect>
            </w:pict>
          </mc:Fallback>
        </mc:AlternateContent>
      </w:r>
      <w:r w:rsidR="001B4C3A" w:rsidRPr="00735822">
        <w:rPr>
          <w:rFonts w:ascii="Calibri" w:hAnsi="Calibri" w:cs="Calibri"/>
          <w:sz w:val="20"/>
          <w:szCs w:val="20"/>
          <w:lang w:val="nl-NL"/>
        </w:rPr>
        <w:t>Intellias.</w:t>
      </w:r>
      <w:r w:rsidR="00735822">
        <w:rPr>
          <w:rFonts w:ascii="Calibri" w:hAnsi="Calibri" w:cs="Calibri"/>
          <w:sz w:val="20"/>
          <w:szCs w:val="20"/>
          <w:lang w:val="nl-NL"/>
        </w:rPr>
        <w:t>”</w:t>
      </w:r>
    </w:p>
    <w:p w14:paraId="2254EDA4" w14:textId="77777777" w:rsid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2F2D7962" w14:textId="663902F2" w:rsidR="00735822" w:rsidRP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735822">
        <w:rPr>
          <w:rFonts w:ascii="Calibri" w:hAnsi="Calibri" w:cs="Calibri"/>
          <w:sz w:val="20"/>
          <w:szCs w:val="20"/>
          <w:lang w:val="nl-NL"/>
        </w:rPr>
        <w:t xml:space="preserve">“Wij hadden al een jarenlange relatie met DKV </w:t>
      </w:r>
      <w:proofErr w:type="spellStart"/>
      <w:r w:rsidRPr="0073582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735822">
        <w:rPr>
          <w:rFonts w:ascii="Calibri" w:hAnsi="Calibri" w:cs="Calibri"/>
          <w:sz w:val="20"/>
          <w:szCs w:val="20"/>
          <w:lang w:val="nl-NL"/>
        </w:rPr>
        <w:t xml:space="preserve"> en zijn blij dat we deze nu verder kunnen uitbouwen tot een strategisch partnership. Vanuit onze gedeelde passie voor innovatie en overeenkomstige visie op technologisch</w:t>
      </w:r>
      <w:r>
        <w:rPr>
          <w:rFonts w:ascii="Calibri" w:hAnsi="Calibri" w:cs="Calibri"/>
          <w:sz w:val="20"/>
          <w:szCs w:val="20"/>
          <w:lang w:val="nl-NL"/>
        </w:rPr>
        <w:t>e</w:t>
      </w:r>
      <w:r w:rsidRPr="00735822">
        <w:rPr>
          <w:rFonts w:ascii="Calibri" w:hAnsi="Calibri" w:cs="Calibri"/>
          <w:sz w:val="20"/>
          <w:szCs w:val="20"/>
          <w:lang w:val="nl-NL"/>
        </w:rPr>
        <w:t xml:space="preserve"> excellentie zal onze samenwerking op de eerste plaats doorontwikkeling creëren van digitale mobiliteitsoplossingen voor wagenparken en logistiek,</w:t>
      </w:r>
      <w:r>
        <w:rPr>
          <w:rFonts w:ascii="Calibri" w:hAnsi="Calibri" w:cs="Calibri"/>
          <w:sz w:val="20"/>
          <w:szCs w:val="20"/>
          <w:lang w:val="nl-NL"/>
        </w:rPr>
        <w:t>”</w:t>
      </w:r>
      <w:r w:rsidRPr="00735822">
        <w:rPr>
          <w:rFonts w:ascii="Calibri" w:hAnsi="Calibri" w:cs="Calibri"/>
          <w:sz w:val="20"/>
          <w:szCs w:val="20"/>
          <w:lang w:val="nl-NL"/>
        </w:rPr>
        <w:t xml:space="preserve"> aldus </w:t>
      </w:r>
      <w:proofErr w:type="spellStart"/>
      <w:r w:rsidRPr="00735822">
        <w:rPr>
          <w:rFonts w:ascii="Calibri" w:hAnsi="Calibri" w:cs="Calibri"/>
          <w:sz w:val="20"/>
          <w:szCs w:val="20"/>
          <w:lang w:val="nl-NL"/>
        </w:rPr>
        <w:t>Andriy</w:t>
      </w:r>
      <w:proofErr w:type="spellEnd"/>
      <w:r w:rsidRPr="0073582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735822">
        <w:rPr>
          <w:rFonts w:ascii="Calibri" w:hAnsi="Calibri" w:cs="Calibri"/>
          <w:sz w:val="20"/>
          <w:szCs w:val="20"/>
          <w:lang w:val="nl-NL"/>
        </w:rPr>
        <w:t>Terlyha</w:t>
      </w:r>
      <w:proofErr w:type="spellEnd"/>
      <w:r w:rsidRPr="00735822">
        <w:rPr>
          <w:rFonts w:ascii="Calibri" w:hAnsi="Calibri" w:cs="Calibri"/>
          <w:sz w:val="20"/>
          <w:szCs w:val="20"/>
          <w:lang w:val="nl-NL"/>
        </w:rPr>
        <w:t xml:space="preserve">, Chief Delivery </w:t>
      </w:r>
      <w:proofErr w:type="spellStart"/>
      <w:r w:rsidRPr="00735822">
        <w:rPr>
          <w:rFonts w:ascii="Calibri" w:hAnsi="Calibri" w:cs="Calibri"/>
          <w:sz w:val="20"/>
          <w:szCs w:val="20"/>
          <w:lang w:val="nl-NL"/>
        </w:rPr>
        <w:t>Officer</w:t>
      </w:r>
      <w:proofErr w:type="spellEnd"/>
      <w:r w:rsidRPr="00735822">
        <w:rPr>
          <w:rFonts w:ascii="Calibri" w:hAnsi="Calibri" w:cs="Calibri"/>
          <w:sz w:val="20"/>
          <w:szCs w:val="20"/>
          <w:lang w:val="nl-NL"/>
        </w:rPr>
        <w:t xml:space="preserve"> bij Intellias.</w:t>
      </w:r>
    </w:p>
    <w:p w14:paraId="7E965F0B" w14:textId="77777777" w:rsidR="00735822" w:rsidRP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69C91CE8" w14:textId="77777777" w:rsidR="00735822" w:rsidRP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735822">
        <w:rPr>
          <w:rFonts w:ascii="Calibri" w:hAnsi="Calibri" w:cs="Calibri"/>
          <w:sz w:val="20"/>
          <w:szCs w:val="20"/>
          <w:lang w:val="nl-NL"/>
        </w:rPr>
        <w:t xml:space="preserve">Al eerder hebben DKV </w:t>
      </w:r>
      <w:proofErr w:type="spellStart"/>
      <w:r w:rsidRPr="0073582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735822">
        <w:rPr>
          <w:rFonts w:ascii="Calibri" w:hAnsi="Calibri" w:cs="Calibri"/>
          <w:sz w:val="20"/>
          <w:szCs w:val="20"/>
          <w:lang w:val="nl-NL"/>
        </w:rPr>
        <w:t xml:space="preserve"> en Intellias succesvol samengewerkt binnen diverse projecten. Zoals DKV Analytics, een toonaangevende digitale tool voor efficiënt kostenmanagement voor wagenparken, onderscheiden met de Duitse </w:t>
      </w:r>
      <w:proofErr w:type="spellStart"/>
      <w:r w:rsidRPr="00735822">
        <w:rPr>
          <w:rFonts w:ascii="Calibri" w:hAnsi="Calibri" w:cs="Calibri"/>
          <w:sz w:val="20"/>
          <w:szCs w:val="20"/>
          <w:lang w:val="nl-NL"/>
        </w:rPr>
        <w:t>Innovationspreis</w:t>
      </w:r>
      <w:proofErr w:type="spellEnd"/>
      <w:r w:rsidRPr="00735822">
        <w:rPr>
          <w:rFonts w:ascii="Calibri" w:hAnsi="Calibri" w:cs="Calibri"/>
          <w:sz w:val="20"/>
          <w:szCs w:val="20"/>
          <w:lang w:val="nl-NL"/>
        </w:rPr>
        <w:t>.</w:t>
      </w:r>
    </w:p>
    <w:p w14:paraId="6366F07B" w14:textId="77777777" w:rsidR="00735822" w:rsidRP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7F2496B7" w14:textId="155BC75C" w:rsid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735822">
        <w:rPr>
          <w:rFonts w:ascii="Calibri" w:hAnsi="Calibri" w:cs="Calibri"/>
          <w:sz w:val="20"/>
          <w:szCs w:val="20"/>
          <w:lang w:val="nl-NL"/>
        </w:rPr>
        <w:t xml:space="preserve">Meer informatie op </w:t>
      </w:r>
      <w:hyperlink r:id="rId8" w:history="1">
        <w:r w:rsidRPr="00735822">
          <w:rPr>
            <w:rStyle w:val="Hyperlink"/>
            <w:rFonts w:ascii="Calibri" w:hAnsi="Calibri" w:cs="Calibri"/>
            <w:sz w:val="20"/>
            <w:szCs w:val="20"/>
            <w:lang w:val="nl-NL"/>
          </w:rPr>
          <w:t>www.dkv-mobility.com</w:t>
        </w:r>
      </w:hyperlink>
      <w:r w:rsidRPr="00735822">
        <w:rPr>
          <w:rFonts w:ascii="Calibri" w:hAnsi="Calibri" w:cs="Calibri"/>
          <w:sz w:val="20"/>
          <w:szCs w:val="20"/>
          <w:lang w:val="nl-NL"/>
        </w:rPr>
        <w:t xml:space="preserve"> en </w:t>
      </w:r>
      <w:hyperlink r:id="rId9" w:history="1">
        <w:r w:rsidRPr="00735822">
          <w:rPr>
            <w:rStyle w:val="Hyperlink"/>
            <w:rFonts w:ascii="Calibri" w:hAnsi="Calibri" w:cs="Calibri"/>
            <w:sz w:val="20"/>
            <w:szCs w:val="20"/>
            <w:lang w:val="nl-NL"/>
          </w:rPr>
          <w:t>www.intellias.com</w:t>
        </w:r>
      </w:hyperlink>
      <w:r w:rsidRPr="00735822">
        <w:rPr>
          <w:rFonts w:ascii="Calibri" w:hAnsi="Calibri" w:cs="Calibri"/>
          <w:sz w:val="20"/>
          <w:szCs w:val="20"/>
          <w:lang w:val="nl-NL"/>
        </w:rPr>
        <w:t xml:space="preserve">  </w:t>
      </w:r>
    </w:p>
    <w:p w14:paraId="7CFBCF3D" w14:textId="634A478D" w:rsid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490C86F7" w14:textId="77777777" w:rsidR="00735822" w:rsidRPr="00735822" w:rsidRDefault="00735822" w:rsidP="0073582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735822">
        <w:rPr>
          <w:rFonts w:ascii="Calibri" w:hAnsi="Calibri" w:cs="Calibri"/>
          <w:b/>
          <w:bCs/>
          <w:sz w:val="20"/>
          <w:szCs w:val="20"/>
          <w:lang w:val="nl-NL"/>
        </w:rPr>
        <w:t>Bij de foto:</w:t>
      </w:r>
    </w:p>
    <w:p w14:paraId="00A27DA3" w14:textId="77777777" w:rsidR="00735822" w:rsidRP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735822">
        <w:rPr>
          <w:rFonts w:ascii="Calibri" w:hAnsi="Calibri" w:cs="Calibri"/>
          <w:sz w:val="20"/>
          <w:szCs w:val="20"/>
          <w:lang w:val="nl-NL"/>
        </w:rPr>
        <w:drawing>
          <wp:inline distT="0" distB="0" distL="0" distR="0" wp14:anchorId="5247CB5A" wp14:editId="22E7BE0A">
            <wp:extent cx="2876967" cy="1917700"/>
            <wp:effectExtent l="0" t="0" r="6350" b="0"/>
            <wp:docPr id="5" name="image3.jpeg" descr="Afbeelding met persoon, person, staand, pose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fbeelding met persoon, person, staand, poseren&#10;&#10;Automatisch gegenereerde beschrijvi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296" cy="195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A89C3" w14:textId="77777777" w:rsidR="00735822" w:rsidRP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3343FCD8" w14:textId="77777777" w:rsidR="00735822" w:rsidRP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en-US"/>
        </w:rPr>
      </w:pPr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 xml:space="preserve"> tekent een overeenkomst tot langdurige samenwerking met Intellias, een in de Oekraïne gevestigde, mondiaal opererende technologische partner voor topondernemingen. Doel van </w:t>
      </w:r>
      <w:proofErr w:type="gramStart"/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>de partnership</w:t>
      </w:r>
      <w:proofErr w:type="gramEnd"/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 xml:space="preserve"> is de voortschrijdende digitalisatie van producten en diensten vanuit de mobiliteitssector door inzet van de technische expertise van zowel Intellias als DKV </w:t>
      </w:r>
      <w:proofErr w:type="spellStart"/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735822">
        <w:rPr>
          <w:rFonts w:ascii="Calibri" w:hAnsi="Calibri" w:cs="Calibri"/>
          <w:i/>
          <w:iCs/>
          <w:sz w:val="20"/>
          <w:szCs w:val="20"/>
          <w:lang w:val="nl-NL"/>
        </w:rPr>
        <w:t xml:space="preserve">. </w:t>
      </w:r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 xml:space="preserve">(l &gt; r: Oleksandr </w:t>
      </w:r>
      <w:proofErr w:type="spellStart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>Odukha</w:t>
      </w:r>
      <w:proofErr w:type="spellEnd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 xml:space="preserve">, Vice President Automotive &amp; Mobility </w:t>
      </w:r>
      <w:proofErr w:type="spellStart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>bij</w:t>
      </w:r>
      <w:proofErr w:type="spellEnd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>Intellias</w:t>
      </w:r>
      <w:proofErr w:type="spellEnd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>en</w:t>
      </w:r>
      <w:proofErr w:type="spellEnd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 xml:space="preserve"> Jesper </w:t>
      </w:r>
      <w:proofErr w:type="spellStart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>Erichsen</w:t>
      </w:r>
      <w:proofErr w:type="spellEnd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 xml:space="preserve">, Chief Operating Officer </w:t>
      </w:r>
      <w:proofErr w:type="spellStart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>bij</w:t>
      </w:r>
      <w:proofErr w:type="spellEnd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 xml:space="preserve"> DKV </w:t>
      </w:r>
      <w:proofErr w:type="gramStart"/>
      <w:r w:rsidRPr="00735822">
        <w:rPr>
          <w:rFonts w:ascii="Calibri" w:hAnsi="Calibri" w:cs="Calibri"/>
          <w:i/>
          <w:iCs/>
          <w:sz w:val="20"/>
          <w:szCs w:val="20"/>
          <w:lang w:val="en-US"/>
        </w:rPr>
        <w:t xml:space="preserve">Mobility)  </w:t>
      </w:r>
      <w:r w:rsidRPr="00735822">
        <w:rPr>
          <w:rFonts w:ascii="Calibri" w:hAnsi="Calibri" w:cs="Calibri"/>
          <w:sz w:val="20"/>
          <w:szCs w:val="20"/>
          <w:lang w:val="en-US"/>
        </w:rPr>
        <w:t>(</w:t>
      </w:r>
      <w:proofErr w:type="spellStart"/>
      <w:proofErr w:type="gramEnd"/>
      <w:r w:rsidRPr="00735822">
        <w:rPr>
          <w:rFonts w:ascii="Calibri" w:hAnsi="Calibri" w:cs="Calibri"/>
          <w:sz w:val="20"/>
          <w:szCs w:val="20"/>
          <w:lang w:val="en-US"/>
        </w:rPr>
        <w:t>foto</w:t>
      </w:r>
      <w:proofErr w:type="spellEnd"/>
      <w:r w:rsidRPr="00735822">
        <w:rPr>
          <w:rFonts w:ascii="Calibri" w:hAnsi="Calibri" w:cs="Calibri"/>
          <w:sz w:val="20"/>
          <w:szCs w:val="20"/>
          <w:lang w:val="en-US"/>
        </w:rPr>
        <w:t xml:space="preserve"> DKV Mobility) </w:t>
      </w:r>
    </w:p>
    <w:p w14:paraId="2E45B252" w14:textId="77777777" w:rsidR="00735822" w:rsidRPr="002609E8" w:rsidRDefault="00735822" w:rsidP="0073582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2609E8">
        <w:rPr>
          <w:rFonts w:ascii="Calibri" w:hAnsi="Calibri" w:cs="Calibri"/>
          <w:b/>
          <w:bCs/>
          <w:sz w:val="20"/>
          <w:szCs w:val="20"/>
          <w:lang w:val="nl-NL"/>
        </w:rPr>
        <w:lastRenderedPageBreak/>
        <w:t xml:space="preserve">DKV </w:t>
      </w:r>
      <w:proofErr w:type="spellStart"/>
      <w:r w:rsidRPr="002609E8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16CFE425" w14:textId="4816093F" w:rsid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is een toonaangevend Europees B2B-platform voor betaaloplossingen onderweg. Wij kunnen terugblikken op een groeihistorie van bijna 90 jaar. Met onze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en service cards kunnen onze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2</w:t>
      </w:r>
      <w:r>
        <w:rPr>
          <w:rFonts w:ascii="Calibri" w:hAnsi="Calibri" w:cs="Calibri"/>
          <w:sz w:val="20"/>
          <w:szCs w:val="20"/>
          <w:lang w:val="nl-NL"/>
        </w:rPr>
        <w:t>59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actieve klanten hun voertuigen op elk moment van brandstof of stroom voorzien binnen het grootste merkonafhankelijke Europese acceptatienetwerk van in totaal circa 67.000 tankstations, </w:t>
      </w:r>
      <w:r>
        <w:rPr>
          <w:rFonts w:ascii="Calibri" w:hAnsi="Calibri" w:cs="Calibri"/>
          <w:sz w:val="20"/>
          <w:szCs w:val="20"/>
          <w:lang w:val="nl-NL"/>
        </w:rPr>
        <w:t>310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laadpunten en 20.000 stations voor alternatieve brandstof. Verder is 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vooraanstaand provider van Europese toloplossingen voor bedrijven, voertuigservice bij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r>
        <w:rPr>
          <w:rFonts w:ascii="Calibri" w:hAnsi="Calibri" w:cs="Calibri"/>
          <w:sz w:val="20"/>
          <w:szCs w:val="20"/>
          <w:lang w:val="nl-NL"/>
        </w:rPr>
        <w:t>30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servicestations en innovatieve digitale oplossingen. Als toonaangevend provider van btw-restitutieservice (VAT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) bieden we onze klanten efficiënte financiële oplossingen. Met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1.700 medewerkers behaalde 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in 2021 een transactievolume van €12 miljard en een omzet van €492 miljoen. Bij al onze dagelijkse activiteiten handelen wij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conform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onze bedrijfsdoelstelling ‘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Drive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of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>.</w:t>
      </w:r>
    </w:p>
    <w:p w14:paraId="28C8D991" w14:textId="77777777" w:rsid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3C4F62D9" w14:textId="77777777" w:rsidR="00735822" w:rsidRPr="00735822" w:rsidRDefault="00735822" w:rsidP="0073582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735822">
        <w:rPr>
          <w:rFonts w:ascii="Calibri" w:hAnsi="Calibri" w:cs="Calibri"/>
          <w:b/>
          <w:bCs/>
          <w:sz w:val="20"/>
          <w:szCs w:val="20"/>
          <w:lang w:val="nl-NL"/>
        </w:rPr>
        <w:t>Intellias</w:t>
      </w:r>
    </w:p>
    <w:p w14:paraId="62605CF7" w14:textId="3C5AAF4F" w:rsid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735822">
        <w:rPr>
          <w:rFonts w:ascii="Calibri" w:hAnsi="Calibri" w:cs="Calibri"/>
          <w:sz w:val="20"/>
          <w:szCs w:val="20"/>
          <w:lang w:val="nl-NL"/>
        </w:rPr>
        <w:t xml:space="preserve">Intellias is een mondiaal opererende technologische partner voor </w:t>
      </w:r>
      <w:proofErr w:type="spellStart"/>
      <w:r w:rsidRPr="00735822">
        <w:rPr>
          <w:rFonts w:ascii="Calibri" w:hAnsi="Calibri" w:cs="Calibri"/>
          <w:sz w:val="20"/>
          <w:szCs w:val="20"/>
          <w:lang w:val="nl-NL"/>
        </w:rPr>
        <w:t>Fortune</w:t>
      </w:r>
      <w:proofErr w:type="spellEnd"/>
      <w:r w:rsidRPr="00735822">
        <w:rPr>
          <w:rFonts w:ascii="Calibri" w:hAnsi="Calibri" w:cs="Calibri"/>
          <w:sz w:val="20"/>
          <w:szCs w:val="20"/>
          <w:lang w:val="nl-NL"/>
        </w:rPr>
        <w:t xml:space="preserve"> Global 500 en andere toonaangevende ondernemingen. Intellias ondersteunt bedrijven in Europa, de VS het Midden-Oosten en Noord-Afrika (MENA) en Azië – Australië (APAC) bij het digitaliseren van hun bedrijfsmodel en brede implementatie van innovaties. Intellias is een Inc. 5000 erkende onderneming en is onderscheiden door </w:t>
      </w:r>
      <w:proofErr w:type="spellStart"/>
      <w:r w:rsidRPr="00735822">
        <w:rPr>
          <w:rFonts w:ascii="Calibri" w:hAnsi="Calibri" w:cs="Calibri"/>
          <w:sz w:val="20"/>
          <w:szCs w:val="20"/>
          <w:lang w:val="nl-NL"/>
        </w:rPr>
        <w:t>Forbes</w:t>
      </w:r>
      <w:proofErr w:type="spellEnd"/>
      <w:r w:rsidRPr="00735822">
        <w:rPr>
          <w:rFonts w:ascii="Calibri" w:hAnsi="Calibri" w:cs="Calibri"/>
          <w:sz w:val="20"/>
          <w:szCs w:val="20"/>
          <w:lang w:val="nl-NL"/>
        </w:rPr>
        <w:t xml:space="preserve"> en de GSA UK </w:t>
      </w:r>
      <w:proofErr w:type="spellStart"/>
      <w:r w:rsidRPr="00735822">
        <w:rPr>
          <w:rFonts w:ascii="Calibri" w:hAnsi="Calibri" w:cs="Calibri"/>
          <w:sz w:val="20"/>
          <w:szCs w:val="20"/>
          <w:lang w:val="nl-NL"/>
        </w:rPr>
        <w:t>Awards</w:t>
      </w:r>
      <w:proofErr w:type="spellEnd"/>
      <w:r w:rsidRPr="00735822">
        <w:rPr>
          <w:rFonts w:ascii="Calibri" w:hAnsi="Calibri" w:cs="Calibri"/>
          <w:sz w:val="20"/>
          <w:szCs w:val="20"/>
          <w:lang w:val="nl-NL"/>
        </w:rPr>
        <w:t>. Al twee decennia concentreert Intellias zich op het veiligstellen van duurzaam en blijvend succes van zijn klanten.</w:t>
      </w:r>
    </w:p>
    <w:p w14:paraId="693A90DB" w14:textId="77777777" w:rsid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06D406B7" w14:textId="77777777" w:rsidR="00735822" w:rsidRPr="006A3A4F" w:rsidRDefault="00735822" w:rsidP="00735822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6A3A4F">
        <w:rPr>
          <w:rFonts w:ascii="Calibri" w:hAnsi="Calibri" w:cs="Calibri"/>
          <w:b/>
          <w:bCs/>
          <w:sz w:val="20"/>
          <w:szCs w:val="20"/>
        </w:rPr>
        <w:t xml:space="preserve">Contact </w:t>
      </w:r>
      <w:proofErr w:type="spellStart"/>
      <w:r w:rsidRPr="006A3A4F">
        <w:rPr>
          <w:rFonts w:ascii="Calibri" w:hAnsi="Calibri" w:cs="Calibri"/>
          <w:b/>
          <w:bCs/>
          <w:sz w:val="20"/>
          <w:szCs w:val="20"/>
        </w:rPr>
        <w:t>voor</w:t>
      </w:r>
      <w:proofErr w:type="spellEnd"/>
      <w:r w:rsidRPr="006A3A4F">
        <w:rPr>
          <w:rFonts w:ascii="Calibri" w:hAnsi="Calibri" w:cs="Calibri"/>
          <w:b/>
          <w:bCs/>
          <w:sz w:val="20"/>
          <w:szCs w:val="20"/>
        </w:rPr>
        <w:t xml:space="preserve"> de </w:t>
      </w:r>
      <w:proofErr w:type="spellStart"/>
      <w:r w:rsidRPr="006A3A4F">
        <w:rPr>
          <w:rFonts w:ascii="Calibri" w:hAnsi="Calibri" w:cs="Calibri"/>
          <w:b/>
          <w:bCs/>
          <w:sz w:val="20"/>
          <w:szCs w:val="20"/>
        </w:rPr>
        <w:t>pers</w:t>
      </w:r>
      <w:proofErr w:type="spellEnd"/>
      <w:r w:rsidRPr="006A3A4F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0126D866" w14:textId="47036818" w:rsid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</w:rPr>
      </w:pPr>
      <w:r w:rsidRPr="006A3A4F">
        <w:rPr>
          <w:rFonts w:ascii="Calibri" w:hAnsi="Calibri" w:cs="Calibri"/>
          <w:sz w:val="20"/>
          <w:szCs w:val="20"/>
        </w:rPr>
        <w:t xml:space="preserve">Contact DKV: Greta </w:t>
      </w:r>
      <w:proofErr w:type="spellStart"/>
      <w:r w:rsidRPr="006A3A4F">
        <w:rPr>
          <w:rFonts w:ascii="Calibri" w:hAnsi="Calibri" w:cs="Calibri"/>
          <w:sz w:val="20"/>
          <w:szCs w:val="20"/>
        </w:rPr>
        <w:t>Lammerse</w:t>
      </w:r>
      <w:proofErr w:type="spellEnd"/>
      <w:r w:rsidRPr="006A3A4F">
        <w:rPr>
          <w:rFonts w:ascii="Calibri" w:hAnsi="Calibri" w:cs="Calibri"/>
          <w:sz w:val="20"/>
          <w:szCs w:val="20"/>
        </w:rPr>
        <w:t xml:space="preserve">, tel.: +31 252345665, </w:t>
      </w:r>
      <w:proofErr w:type="spellStart"/>
      <w:r w:rsidRPr="006A3A4F">
        <w:rPr>
          <w:rFonts w:ascii="Calibri" w:hAnsi="Calibri" w:cs="Calibri"/>
          <w:sz w:val="20"/>
          <w:szCs w:val="20"/>
        </w:rPr>
        <w:t>e-mail</w:t>
      </w:r>
      <w:proofErr w:type="spellEnd"/>
      <w:r w:rsidRPr="006A3A4F">
        <w:rPr>
          <w:rFonts w:ascii="Calibri" w:hAnsi="Calibri" w:cs="Calibri"/>
          <w:sz w:val="20"/>
          <w:szCs w:val="20"/>
        </w:rPr>
        <w:t xml:space="preserve">: </w:t>
      </w:r>
      <w:hyperlink r:id="rId11">
        <w:r w:rsidRPr="006A3A4F">
          <w:rPr>
            <w:rStyle w:val="Hyperlink"/>
            <w:rFonts w:ascii="Calibri" w:hAnsi="Calibri" w:cs="Calibri"/>
            <w:sz w:val="20"/>
            <w:szCs w:val="20"/>
          </w:rPr>
          <w:t>Greta.lammerse@dkv-euroservice.com</w:t>
        </w:r>
      </w:hyperlink>
      <w:r w:rsidRPr="006A3A4F">
        <w:rPr>
          <w:rFonts w:ascii="Calibri" w:hAnsi="Calibri" w:cs="Calibri"/>
          <w:sz w:val="20"/>
          <w:szCs w:val="20"/>
        </w:rPr>
        <w:t xml:space="preserve"> </w:t>
      </w:r>
      <w:r w:rsidRPr="006A3A4F">
        <w:rPr>
          <w:rFonts w:ascii="Calibri" w:hAnsi="Calibri" w:cs="Calibri"/>
          <w:sz w:val="20"/>
          <w:szCs w:val="20"/>
        </w:rPr>
        <w:br/>
        <w:t>PR-</w:t>
      </w:r>
      <w:proofErr w:type="spellStart"/>
      <w:r w:rsidRPr="006A3A4F">
        <w:rPr>
          <w:rFonts w:ascii="Calibri" w:hAnsi="Calibri" w:cs="Calibri"/>
          <w:sz w:val="20"/>
          <w:szCs w:val="20"/>
        </w:rPr>
        <w:t>bureau</w:t>
      </w:r>
      <w:proofErr w:type="spellEnd"/>
      <w:r w:rsidRPr="006A3A4F">
        <w:rPr>
          <w:rFonts w:ascii="Calibri" w:hAnsi="Calibri" w:cs="Calibri"/>
          <w:sz w:val="20"/>
          <w:szCs w:val="20"/>
        </w:rPr>
        <w:t xml:space="preserve">: Square Egg Communications, Sandra Van Hauwaert, </w:t>
      </w:r>
      <w:hyperlink r:id="rId12" w:history="1">
        <w:r w:rsidRPr="006A3A4F">
          <w:rPr>
            <w:rStyle w:val="Hyperlink"/>
            <w:rFonts w:ascii="Calibri" w:hAnsi="Calibri" w:cs="Calibri"/>
            <w:sz w:val="20"/>
            <w:szCs w:val="20"/>
          </w:rPr>
          <w:t>sandra@square-egg.be</w:t>
        </w:r>
      </w:hyperlink>
      <w:r w:rsidRPr="006A3A4F">
        <w:rPr>
          <w:rFonts w:ascii="Calibri" w:hAnsi="Calibri" w:cs="Calibri"/>
          <w:sz w:val="20"/>
          <w:szCs w:val="20"/>
        </w:rPr>
        <w:t>, GSM 0497 251816</w:t>
      </w:r>
    </w:p>
    <w:p w14:paraId="568EEF64" w14:textId="77777777" w:rsidR="00735822" w:rsidRDefault="00735822" w:rsidP="0073582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34EBF28" w14:textId="2C821491" w:rsidR="00782E18" w:rsidRPr="00735822" w:rsidRDefault="00782E18" w:rsidP="00735822">
      <w:pPr>
        <w:spacing w:line="276" w:lineRule="auto"/>
        <w:rPr>
          <w:rFonts w:ascii="Calibri" w:hAnsi="Calibri" w:cs="Calibri"/>
          <w:sz w:val="20"/>
          <w:szCs w:val="20"/>
          <w:lang w:val="en-US"/>
        </w:rPr>
      </w:pPr>
    </w:p>
    <w:sectPr w:rsidR="00782E18" w:rsidRPr="00735822">
      <w:headerReference w:type="default" r:id="rId13"/>
      <w:footerReference w:type="default" r:id="rId14"/>
      <w:pgSz w:w="11910" w:h="16840"/>
      <w:pgMar w:top="1760" w:right="1260" w:bottom="2060" w:left="104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FB59" w14:textId="77777777" w:rsidR="00A926DF" w:rsidRDefault="00A926DF">
      <w:r>
        <w:separator/>
      </w:r>
    </w:p>
  </w:endnote>
  <w:endnote w:type="continuationSeparator" w:id="0">
    <w:p w14:paraId="3DD9B6A2" w14:textId="77777777" w:rsidR="00A926DF" w:rsidRDefault="00A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E615" w14:textId="2A9C8B64" w:rsidR="003A3F79" w:rsidRDefault="00735822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4136EF9" wp14:editId="529C414F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6350" b="0"/>
              <wp:wrapNone/>
              <wp:docPr id="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BEB6C" w14:textId="77777777" w:rsidR="003A3F79" w:rsidRDefault="001B4C3A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36EF9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510.25pt;margin-top:743.5pt;width:11.5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7owJbeUAAAAUAQAA&#13;&#10;DwAAAAAAAAAAAAAAAAAfBAAAZHJzL2Rvd25yZXYueG1sUEsFBgAAAAAEAAQA8wAAADEFAAAAAA==&#13;&#10;" filled="f" stroked="f">
              <v:path arrowok="t"/>
              <v:textbox inset="0,0,0,0">
                <w:txbxContent>
                  <w:p w14:paraId="5F3BEB6C" w14:textId="77777777" w:rsidR="003A3F79" w:rsidRDefault="001B4C3A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D5E6" w14:textId="77777777" w:rsidR="00A926DF" w:rsidRDefault="00A926DF">
      <w:r>
        <w:separator/>
      </w:r>
    </w:p>
  </w:footnote>
  <w:footnote w:type="continuationSeparator" w:id="0">
    <w:p w14:paraId="20AB9792" w14:textId="77777777" w:rsidR="00A926DF" w:rsidRDefault="00A9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14A3" w14:textId="4F826690" w:rsidR="003A3F79" w:rsidRDefault="003A3F79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79"/>
    <w:rsid w:val="00015408"/>
    <w:rsid w:val="000526EA"/>
    <w:rsid w:val="000D6940"/>
    <w:rsid w:val="0012409C"/>
    <w:rsid w:val="001B4C3A"/>
    <w:rsid w:val="002B0FF1"/>
    <w:rsid w:val="002C32FC"/>
    <w:rsid w:val="002E1384"/>
    <w:rsid w:val="003A3F79"/>
    <w:rsid w:val="004155BA"/>
    <w:rsid w:val="00417FF3"/>
    <w:rsid w:val="004C1B89"/>
    <w:rsid w:val="00502EA9"/>
    <w:rsid w:val="00537FF2"/>
    <w:rsid w:val="00540A4A"/>
    <w:rsid w:val="005546A1"/>
    <w:rsid w:val="00555D7B"/>
    <w:rsid w:val="00575D9C"/>
    <w:rsid w:val="005D0F59"/>
    <w:rsid w:val="006109B7"/>
    <w:rsid w:val="0069492F"/>
    <w:rsid w:val="006C1EF2"/>
    <w:rsid w:val="006C4901"/>
    <w:rsid w:val="007234B5"/>
    <w:rsid w:val="00735822"/>
    <w:rsid w:val="00741A83"/>
    <w:rsid w:val="007477E4"/>
    <w:rsid w:val="00765F7D"/>
    <w:rsid w:val="00782E18"/>
    <w:rsid w:val="00784065"/>
    <w:rsid w:val="007E288D"/>
    <w:rsid w:val="00827671"/>
    <w:rsid w:val="00835D54"/>
    <w:rsid w:val="0091296B"/>
    <w:rsid w:val="00921E89"/>
    <w:rsid w:val="009520AA"/>
    <w:rsid w:val="00974A4B"/>
    <w:rsid w:val="00986AE6"/>
    <w:rsid w:val="009965A7"/>
    <w:rsid w:val="009B3817"/>
    <w:rsid w:val="00A34846"/>
    <w:rsid w:val="00A926DF"/>
    <w:rsid w:val="00AC3ACF"/>
    <w:rsid w:val="00B11872"/>
    <w:rsid w:val="00B70A05"/>
    <w:rsid w:val="00CA1544"/>
    <w:rsid w:val="00D32B8E"/>
    <w:rsid w:val="00D45D70"/>
    <w:rsid w:val="00D4612D"/>
    <w:rsid w:val="00D63661"/>
    <w:rsid w:val="00D94736"/>
    <w:rsid w:val="00DA797F"/>
    <w:rsid w:val="00E76B06"/>
    <w:rsid w:val="00EA1BC8"/>
    <w:rsid w:val="00EB7A73"/>
    <w:rsid w:val="00ED05CA"/>
    <w:rsid w:val="00EE281E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A4A39"/>
  <w15:docId w15:val="{2D454659-F8E7-4652-B1ED-E61717F3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de-DE"/>
    </w:rPr>
  </w:style>
  <w:style w:type="paragraph" w:styleId="Kop1">
    <w:name w:val="heading 1"/>
    <w:basedOn w:val="Standaard"/>
    <w:link w:val="Kop1Char"/>
    <w:uiPriority w:val="9"/>
    <w:qFormat/>
    <w:pPr>
      <w:ind w:left="26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styleId="Hyperlink">
    <w:name w:val="Hyperlink"/>
    <w:basedOn w:val="Standaardalinea-lettertype"/>
    <w:uiPriority w:val="99"/>
    <w:unhideWhenUsed/>
    <w:rsid w:val="00921E8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1E89"/>
    <w:rPr>
      <w:color w:val="605E5C"/>
      <w:shd w:val="clear" w:color="auto" w:fill="E1DFDD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2409C"/>
    <w:rPr>
      <w:rFonts w:ascii="Arial" w:eastAsia="Arial" w:hAnsi="Arial" w:cs="Arial"/>
      <w:sz w:val="24"/>
      <w:szCs w:val="24"/>
      <w:lang w:val="de-DE"/>
    </w:rPr>
  </w:style>
  <w:style w:type="character" w:customStyle="1" w:styleId="Kop1Char">
    <w:name w:val="Kop 1 Char"/>
    <w:basedOn w:val="Standaardalinea-lettertype"/>
    <w:link w:val="Kop1"/>
    <w:uiPriority w:val="9"/>
    <w:rsid w:val="00D63661"/>
    <w:rPr>
      <w:rFonts w:ascii="Arial" w:eastAsia="Arial" w:hAnsi="Arial" w:cs="Arial"/>
      <w:b/>
      <w:bCs/>
      <w:sz w:val="24"/>
      <w:szCs w:val="24"/>
      <w:lang w:val="de-DE"/>
    </w:rPr>
  </w:style>
  <w:style w:type="paragraph" w:styleId="Koptekst">
    <w:name w:val="header"/>
    <w:basedOn w:val="Standaard"/>
    <w:link w:val="KoptekstChar"/>
    <w:uiPriority w:val="99"/>
    <w:unhideWhenUsed/>
    <w:rsid w:val="00735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5822"/>
    <w:rPr>
      <w:rFonts w:ascii="Arial" w:eastAsia="Arial" w:hAnsi="Arial" w:cs="Arial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735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822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v-mobility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andra@square-egg.b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reta.lammerse@dkv-euroservice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intellia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2022-07-25T07:53:00Z</dcterms:created>
  <dcterms:modified xsi:type="dcterms:W3CDTF">2022-07-25T07:53:00Z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2022-07-14T00:00:00Z</vt:filetime>
  </property>
  <property fmtid="{D5CDD505-2E9C-101B-9397-08002B2CF9AE}" pid="5" name="Producer">
    <vt:lpwstr>Microsoft® Word for Microsoft 365</vt:lpwstr>
  </property>
</Properties>
</file>